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/>
        </w:rPr>
        <w:t>Семинар сабақтарының мазмұны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>Модуль 1. Мүгедектік әлеуметтік мәселе ретінде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/>
        </w:rPr>
        <w:t xml:space="preserve">Семинар  № 1. 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Мүгедектікке қатысты теориялық көзқарастардың мәні. 2 с. </w:t>
      </w:r>
    </w:p>
    <w:p w:rsidR="000909B6" w:rsidRPr="001020DF" w:rsidRDefault="000909B6" w:rsidP="000909B6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1. Мүгедектер  құқығы туралы Декларацияға сәйкес мүгедектіктің анықтамасы (БҰҰ, 1975).  </w:t>
      </w:r>
    </w:p>
    <w:p w:rsidR="000909B6" w:rsidRPr="001020DF" w:rsidRDefault="000909B6" w:rsidP="000909B6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2.Мүгедектіктің әлеуметтік-медициналық, әлеуметтік,  экономикалық, психологиялық және т.б. факторлары.</w:t>
      </w:r>
    </w:p>
    <w:p w:rsidR="000909B6" w:rsidRPr="001020DF" w:rsidRDefault="000909B6" w:rsidP="000909B6">
      <w:pPr>
        <w:ind w:firstLine="454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3. Мүгедектіктің түрлері, пайда болу  көздері, себептері.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2</w:t>
      </w:r>
      <w:r w:rsidRPr="001020DF">
        <w:rPr>
          <w:rFonts w:ascii="Kz Times New Roman" w:hAnsi="Kz Times New Roman" w:cs="Kz Times New Roman"/>
          <w:b/>
          <w:lang w:val="kk-KZ" w:eastAsia="zh-CN"/>
        </w:rPr>
        <w:t>. ҚР мүгедектерге қатысты әлеуметтік саясат. 2с.</w:t>
      </w:r>
    </w:p>
    <w:p w:rsidR="000909B6" w:rsidRPr="001020DF" w:rsidRDefault="000909B6" w:rsidP="000909B6">
      <w:pPr>
        <w:numPr>
          <w:ilvl w:val="2"/>
          <w:numId w:val="2"/>
        </w:numPr>
        <w:tabs>
          <w:tab w:val="clear" w:pos="216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ҚР мүгедектерді  әлеуметтік қорғау туралы заңы (2005 ж. 13 апрель). </w:t>
      </w:r>
    </w:p>
    <w:p w:rsidR="000909B6" w:rsidRPr="001020DF" w:rsidRDefault="000909B6" w:rsidP="000909B6">
      <w:pPr>
        <w:numPr>
          <w:ilvl w:val="2"/>
          <w:numId w:val="2"/>
        </w:numPr>
        <w:tabs>
          <w:tab w:val="clear" w:pos="216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 Мақсатты түрде мүгедектерді реабилитациялау (ақтау) және қоғамға ендіру. </w:t>
      </w:r>
    </w:p>
    <w:p w:rsidR="000909B6" w:rsidRPr="001020DF" w:rsidRDefault="000909B6" w:rsidP="000909B6">
      <w:pPr>
        <w:numPr>
          <w:ilvl w:val="2"/>
          <w:numId w:val="2"/>
        </w:numPr>
        <w:tabs>
          <w:tab w:val="clear" w:pos="216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 Мүгедектіктің алдын-алу.</w:t>
      </w:r>
    </w:p>
    <w:p w:rsidR="000909B6" w:rsidRPr="001020DF" w:rsidRDefault="000909B6" w:rsidP="000909B6">
      <w:pPr>
        <w:ind w:left="54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4.   Мүгедектерді әлеуметтік қорғау мәселесі. </w:t>
      </w:r>
    </w:p>
    <w:p w:rsidR="000909B6" w:rsidRPr="001020DF" w:rsidRDefault="000909B6" w:rsidP="000909B6">
      <w:pPr>
        <w:ind w:left="54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5.  Мүгедектердің  оқуға, еңбек етуге, демалуға т.б. құқықтары.</w:t>
      </w:r>
    </w:p>
    <w:p w:rsidR="000909B6" w:rsidRPr="001020DF" w:rsidRDefault="000909B6" w:rsidP="000909B6">
      <w:pPr>
        <w:ind w:left="54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6. Әлеуметтік сақтандыру, әлеуметтік көмек және қамқорлыққа алу  әлеуметтік қорғау жүйесінің маңызды компонеттері ретінде.</w:t>
      </w:r>
    </w:p>
    <w:p w:rsidR="000909B6" w:rsidRPr="001020DF" w:rsidRDefault="000909B6" w:rsidP="000909B6">
      <w:pPr>
        <w:ind w:left="54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7. Мүгедектер мен ардагерлерге республикалық бюджеттен бөлінетін төлемдер.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/>
        </w:rPr>
        <w:t xml:space="preserve">Семинар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 3. ҚР мүгедек балаларды әлеуметтік қорғаудың құқықтық негіздері. 2 с.</w:t>
      </w:r>
    </w:p>
    <w:p w:rsidR="000909B6" w:rsidRPr="001020DF" w:rsidRDefault="000909B6" w:rsidP="000909B6">
      <w:pPr>
        <w:numPr>
          <w:ilvl w:val="3"/>
          <w:numId w:val="2"/>
        </w:numPr>
        <w:tabs>
          <w:tab w:val="clear" w:pos="288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ҚР балаларды қорғаудың құқықтық негіздері. </w:t>
      </w:r>
    </w:p>
    <w:p w:rsidR="000909B6" w:rsidRPr="001020DF" w:rsidRDefault="000909B6" w:rsidP="000909B6">
      <w:pPr>
        <w:numPr>
          <w:ilvl w:val="3"/>
          <w:numId w:val="2"/>
        </w:numPr>
        <w:tabs>
          <w:tab w:val="clear" w:pos="288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/>
        </w:rPr>
        <w:t xml:space="preserve">Балалардың құқықғын қорғауға қатысты халықаралық құқықтық құжаттар. ҚР баланың құқығын қорғау. </w:t>
      </w:r>
    </w:p>
    <w:p w:rsidR="000909B6" w:rsidRPr="001020DF" w:rsidRDefault="000909B6" w:rsidP="000909B6">
      <w:pPr>
        <w:numPr>
          <w:ilvl w:val="3"/>
          <w:numId w:val="2"/>
        </w:numPr>
        <w:tabs>
          <w:tab w:val="clear" w:pos="288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/>
        </w:rPr>
        <w:t xml:space="preserve"> Мүгедек балалардың қамқорлық пен көмек алу құқығы. </w:t>
      </w:r>
    </w:p>
    <w:p w:rsidR="000909B6" w:rsidRPr="001020DF" w:rsidRDefault="000909B6" w:rsidP="000909B6">
      <w:pPr>
        <w:numPr>
          <w:ilvl w:val="3"/>
          <w:numId w:val="2"/>
        </w:numPr>
        <w:tabs>
          <w:tab w:val="clear" w:pos="2880"/>
        </w:tabs>
        <w:spacing w:after="0" w:line="240" w:lineRule="auto"/>
        <w:ind w:left="900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/>
        </w:rPr>
        <w:t xml:space="preserve">Балалардың құқықтық мінез-құлығын қалыптастырудың әлеуметтік механизмдері. 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1020DF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4. Қазақстандағы мүгедектердің мүдделерін қорғаудың қайырымдылық ұйымдары мен қорлары. 2с.</w:t>
      </w:r>
    </w:p>
    <w:p w:rsidR="000909B6" w:rsidRPr="001020DF" w:rsidRDefault="000909B6" w:rsidP="000909B6">
      <w:pPr>
        <w:numPr>
          <w:ilvl w:val="4"/>
          <w:numId w:val="2"/>
        </w:numPr>
        <w:tabs>
          <w:tab w:val="left" w:pos="540"/>
        </w:tabs>
        <w:spacing w:after="0" w:line="240" w:lineRule="auto"/>
        <w:ind w:hanging="28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Қазақстандағы  мүгедектердің мүдделерін қорғаудың қоғамдық ұйымдары. </w:t>
      </w:r>
    </w:p>
    <w:p w:rsidR="000909B6" w:rsidRPr="001020DF" w:rsidRDefault="000909B6" w:rsidP="000909B6">
      <w:pPr>
        <w:numPr>
          <w:ilvl w:val="4"/>
          <w:numId w:val="2"/>
        </w:numPr>
        <w:tabs>
          <w:tab w:val="clear" w:pos="3240"/>
          <w:tab w:val="num" w:pos="720"/>
        </w:tabs>
        <w:spacing w:after="0" w:line="240" w:lineRule="auto"/>
        <w:ind w:hanging="28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Мүгедектерге қайырымдылық көмек қоры.  Рухани қорлар. </w:t>
      </w:r>
    </w:p>
    <w:p w:rsidR="000909B6" w:rsidRPr="001020DF" w:rsidRDefault="000909B6" w:rsidP="000909B6">
      <w:pPr>
        <w:numPr>
          <w:ilvl w:val="4"/>
          <w:numId w:val="2"/>
        </w:numPr>
        <w:tabs>
          <w:tab w:val="clear" w:pos="3240"/>
          <w:tab w:val="num" w:pos="720"/>
          <w:tab w:val="left" w:pos="2880"/>
        </w:tabs>
        <w:spacing w:after="0" w:line="240" w:lineRule="auto"/>
        <w:ind w:left="900" w:hanging="5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 жеткіншектер үшін сенім телефондары. </w:t>
      </w:r>
    </w:p>
    <w:p w:rsidR="000909B6" w:rsidRPr="001020DF" w:rsidRDefault="000909B6" w:rsidP="000909B6">
      <w:pPr>
        <w:numPr>
          <w:ilvl w:val="4"/>
          <w:numId w:val="2"/>
        </w:numPr>
        <w:tabs>
          <w:tab w:val="clear" w:pos="3240"/>
          <w:tab w:val="num" w:pos="720"/>
          <w:tab w:val="left" w:pos="2880"/>
        </w:tabs>
        <w:spacing w:after="0" w:line="240" w:lineRule="auto"/>
        <w:ind w:left="1260" w:hanging="90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Қызыл крест және қызыл  айшық   қоғамы. </w:t>
      </w:r>
    </w:p>
    <w:p w:rsidR="000909B6" w:rsidRPr="001020DF" w:rsidRDefault="000909B6" w:rsidP="000909B6">
      <w:pPr>
        <w:numPr>
          <w:ilvl w:val="4"/>
          <w:numId w:val="2"/>
        </w:numPr>
        <w:tabs>
          <w:tab w:val="clear" w:pos="3240"/>
        </w:tabs>
        <w:spacing w:after="0" w:line="240" w:lineRule="auto"/>
        <w:ind w:hanging="28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Қоғамдық ұйымдардың қызметтеріне мемлекеттік тұрғыдан  қолдау көрсету. </w:t>
      </w:r>
    </w:p>
    <w:p w:rsidR="000909B6" w:rsidRPr="001020DF" w:rsidRDefault="000909B6" w:rsidP="000909B6">
      <w:pPr>
        <w:tabs>
          <w:tab w:val="left" w:pos="2880"/>
        </w:tabs>
        <w:ind w:hanging="2880"/>
        <w:jc w:val="both"/>
        <w:rPr>
          <w:rFonts w:ascii="Kz Times New Roman" w:hAnsi="Kz Times New Roman" w:cs="Kz Times New Roman"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5. Мүгедектерге әлеуметтік  қызмет көрсету мекемелерінің дамуын жобалау. 2с.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>1.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 </w:t>
      </w:r>
      <w:r w:rsidRPr="001020DF">
        <w:rPr>
          <w:rFonts w:ascii="Kz Times New Roman" w:hAnsi="Kz Times New Roman" w:cs="Kz Times New Roman"/>
          <w:lang w:val="kk-KZ" w:eastAsia="zh-CN"/>
        </w:rPr>
        <w:t>Мүгедектерге көмек көрсету мекемелері.    Олардың қызметтері: әлеуметтік, медициналық. , психологиялық, педагогикалық, құқықтық, тұрмыстық т.б.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2.  Мүгедектерге көмек көрсету мекемелерінің жұмыстарының негізгі бағыттары. 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lastRenderedPageBreak/>
        <w:t xml:space="preserve">3. Шет елдердегі мүгедектерге көмек  көрсету мекемелерінің жүйесі, олармен тәжірибе алмасу мәселелері.          </w:t>
      </w:r>
      <w:r w:rsidRPr="001020DF">
        <w:rPr>
          <w:rFonts w:ascii="Kz Times New Roman" w:hAnsi="Kz Times New Roman" w:cs="Kz Times New Roman"/>
          <w:lang w:val="kk-KZ" w:eastAsia="zh-CN"/>
        </w:rPr>
        <w:tab/>
      </w:r>
    </w:p>
    <w:p w:rsidR="000909B6" w:rsidRPr="001020DF" w:rsidRDefault="000909B6" w:rsidP="000909B6">
      <w:pPr>
        <w:ind w:firstLine="708"/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>Семинар № 6. Мүгедектер жанұясындағы  әлеуметтік мәселелер және олардың  ерекшеліктері.  2с.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  <w:tab w:val="left" w:pos="360"/>
        </w:tabs>
        <w:spacing w:after="0" w:line="240" w:lineRule="auto"/>
        <w:ind w:hanging="108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Мүгедектердің отбасын құру мәселесі. 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  <w:tab w:val="left" w:pos="360"/>
        </w:tabs>
        <w:spacing w:after="0" w:line="240" w:lineRule="auto"/>
        <w:ind w:hanging="108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Мүгедектер отбасының  басты әлеуметтік мәселелері. 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  <w:tab w:val="left" w:pos="360"/>
        </w:tabs>
        <w:spacing w:after="0" w:line="240" w:lineRule="auto"/>
        <w:ind w:hanging="108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Мүгедек баласы бар  отбасының ерекшелігі. 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  <w:tab w:val="left" w:pos="360"/>
        </w:tabs>
        <w:spacing w:after="0" w:line="240" w:lineRule="auto"/>
        <w:ind w:hanging="108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Мүгедектер отбасына көрсетілетін  әлеуметтік көмектердің түрлері.</w:t>
      </w:r>
    </w:p>
    <w:p w:rsidR="000909B6" w:rsidRPr="001020DF" w:rsidRDefault="000909B6" w:rsidP="000909B6">
      <w:pPr>
        <w:tabs>
          <w:tab w:val="left" w:pos="3720"/>
        </w:tabs>
        <w:ind w:hanging="10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ab/>
      </w:r>
      <w:r w:rsidRPr="001020DF">
        <w:rPr>
          <w:rFonts w:ascii="Kz Times New Roman" w:hAnsi="Kz Times New Roman" w:cs="Kz Times New Roman"/>
          <w:lang w:val="kk-KZ" w:eastAsia="zh-CN"/>
        </w:rPr>
        <w:tab/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>Модуль 2. Мүгедектермен  жұмыс жүргізудің технологиялары, тәсілдері және әдістері.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</w:t>
      </w:r>
      <w:r w:rsidRPr="001020DF">
        <w:rPr>
          <w:rFonts w:ascii="Kz Times New Roman" w:hAnsi="Kz Times New Roman" w:cs="Kz Times New Roman"/>
          <w:b/>
          <w:lang w:val="kk-KZ" w:eastAsia="zh-CN"/>
        </w:rPr>
        <w:t>7.  Халықтың мүгедектену  мәселелерін шешудегі әлеуметтік технологиялар. 2с.</w:t>
      </w:r>
    </w:p>
    <w:p w:rsidR="000909B6" w:rsidRPr="001020DF" w:rsidRDefault="000909B6" w:rsidP="000909B6">
      <w:pPr>
        <w:ind w:left="360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1. Халықтың мүгедектену жағдайларының жиілеуі. 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2. Мүгедектенудің негізгі себептерін анықтау. 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3. Мүгедектермен әлеуметтік жұмыс жүргізуде түрлі технологияларды қолдану.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 4. Пәнаралық технологиялар, олардың қолданылу ерекшеліктері және әлеуметтік мәні.         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 5. Әлеуметтік серіктестік  технологиясы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. 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8. Мүгедектерді әлеуметтік реабилитациялау жолдары. 2с.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Мүгедектерді өз-өздеріне қызмет жасауға, қозғалуға, қарым-қатынас жасау дағдыларына  үйрету.. 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>Мүгедектерге үйде көмек көрсету, сонымен бірге сырттай көмекті қажет ететін мүгедек балаларға қамқорлық жасау.</w:t>
      </w:r>
      <w:r w:rsidRPr="001020DF">
        <w:rPr>
          <w:rFonts w:ascii="Kz Times New Roman" w:hAnsi="Kz Times New Roman" w:cs="Kz Times New Roman"/>
          <w:lang w:val="kk-KZ" w:eastAsia="zh-CN"/>
        </w:rPr>
        <w:tab/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Ақтаудың (реабилитация) жекелік бағдарламаларына сай әлеуметтік қызмет көрсету. </w:t>
      </w:r>
    </w:p>
    <w:p w:rsidR="000909B6" w:rsidRPr="001020DF" w:rsidRDefault="000909B6" w:rsidP="000909B6">
      <w:pPr>
        <w:numPr>
          <w:ilvl w:val="1"/>
          <w:numId w:val="1"/>
        </w:numPr>
        <w:tabs>
          <w:tab w:val="clear" w:pos="1440"/>
        </w:tabs>
        <w:spacing w:after="0" w:line="240" w:lineRule="auto"/>
        <w:ind w:hanging="10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Медициналық-әлеуметтік мекемелердегі  әлеуметтік қызмет.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  </w:t>
      </w:r>
      <w:r w:rsidRPr="001020DF">
        <w:rPr>
          <w:rFonts w:ascii="Kz Times New Roman" w:hAnsi="Kz Times New Roman" w:cs="Kz Times New Roman"/>
          <w:b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9. Мүгедектерді медициналық реабилитациялау. 2с.  </w:t>
      </w:r>
    </w:p>
    <w:p w:rsidR="000909B6" w:rsidRPr="001020DF" w:rsidRDefault="000909B6" w:rsidP="000909B6">
      <w:pPr>
        <w:numPr>
          <w:ilvl w:val="2"/>
          <w:numId w:val="1"/>
        </w:numPr>
        <w:tabs>
          <w:tab w:val="clear" w:pos="2160"/>
        </w:tabs>
        <w:spacing w:after="0" w:line="240" w:lineRule="auto"/>
        <w:ind w:hanging="180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>Медико-әлеуметтік көмектің мәні. Медикалық бағытталған қызметтер.</w:t>
      </w:r>
    </w:p>
    <w:p w:rsidR="000909B6" w:rsidRPr="001020DF" w:rsidRDefault="000909B6" w:rsidP="000909B6">
      <w:pPr>
        <w:numPr>
          <w:ilvl w:val="2"/>
          <w:numId w:val="1"/>
        </w:numPr>
        <w:tabs>
          <w:tab w:val="clear" w:pos="2160"/>
        </w:tabs>
        <w:spacing w:after="0" w:line="240" w:lineRule="auto"/>
        <w:ind w:hanging="180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Мүгедектерге медико-әлеуметтік көмек көрсету технологиясы. </w:t>
      </w:r>
    </w:p>
    <w:p w:rsidR="000909B6" w:rsidRPr="001020DF" w:rsidRDefault="000909B6" w:rsidP="000909B6">
      <w:pPr>
        <w:numPr>
          <w:ilvl w:val="2"/>
          <w:numId w:val="1"/>
        </w:numPr>
        <w:tabs>
          <w:tab w:val="clear" w:pos="2160"/>
        </w:tabs>
        <w:spacing w:after="0" w:line="240" w:lineRule="auto"/>
        <w:ind w:hanging="180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Медико-әлеуметтік  көмек көрсету орталықтары. </w:t>
      </w:r>
    </w:p>
    <w:p w:rsidR="000909B6" w:rsidRPr="001020DF" w:rsidRDefault="000909B6" w:rsidP="000909B6">
      <w:pPr>
        <w:numPr>
          <w:ilvl w:val="2"/>
          <w:numId w:val="1"/>
        </w:numPr>
        <w:tabs>
          <w:tab w:val="clear" w:pos="2160"/>
        </w:tabs>
        <w:spacing w:after="0" w:line="240" w:lineRule="auto"/>
        <w:ind w:hanging="180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Медико-әлеуметтік көмек көрсетуші маманның қызметінің ерекшелігі. </w:t>
      </w:r>
    </w:p>
    <w:p w:rsidR="000909B6" w:rsidRPr="001020DF" w:rsidRDefault="000909B6" w:rsidP="000909B6">
      <w:pPr>
        <w:numPr>
          <w:ilvl w:val="2"/>
          <w:numId w:val="1"/>
        </w:numPr>
        <w:tabs>
          <w:tab w:val="clear" w:pos="216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Қайта қалпына келтіру терапиясы (медикалық, денелік, санаториялық-курортттық т.б.).              </w:t>
      </w:r>
    </w:p>
    <w:p w:rsidR="000909B6" w:rsidRPr="001020DF" w:rsidRDefault="000909B6" w:rsidP="000909B6">
      <w:pPr>
        <w:tabs>
          <w:tab w:val="left" w:pos="1350"/>
        </w:tabs>
        <w:ind w:left="36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ab/>
      </w:r>
    </w:p>
    <w:p w:rsidR="000909B6" w:rsidRPr="001020DF" w:rsidRDefault="000909B6" w:rsidP="000909B6">
      <w:pPr>
        <w:tabs>
          <w:tab w:val="left" w:pos="1350"/>
        </w:tabs>
        <w:ind w:left="360"/>
        <w:jc w:val="both"/>
        <w:rPr>
          <w:rFonts w:ascii="Kz Times New Roman" w:hAnsi="Kz Times New Roman" w:cs="Kz Times New Roman"/>
          <w:lang w:val="kk-KZ" w:eastAsia="zh-CN"/>
        </w:rPr>
      </w:pPr>
    </w:p>
    <w:p w:rsidR="000909B6" w:rsidRPr="001020DF" w:rsidRDefault="000909B6" w:rsidP="000909B6">
      <w:pPr>
        <w:tabs>
          <w:tab w:val="left" w:pos="1350"/>
        </w:tabs>
        <w:ind w:left="360"/>
        <w:jc w:val="both"/>
        <w:rPr>
          <w:rFonts w:ascii="Kz Times New Roman" w:hAnsi="Kz Times New Roman" w:cs="Kz Times New Roman"/>
          <w:lang w:val="kk-KZ" w:eastAsia="zh-CN"/>
        </w:rPr>
      </w:pPr>
    </w:p>
    <w:p w:rsidR="000909B6" w:rsidRPr="001020DF" w:rsidRDefault="000909B6" w:rsidP="000909B6">
      <w:pPr>
        <w:tabs>
          <w:tab w:val="left" w:pos="1350"/>
        </w:tabs>
        <w:ind w:left="360"/>
        <w:jc w:val="both"/>
        <w:rPr>
          <w:rFonts w:ascii="Kz Times New Roman" w:hAnsi="Kz Times New Roman" w:cs="Kz Times New Roman"/>
          <w:lang w:val="kk-KZ" w:eastAsia="zh-CN"/>
        </w:rPr>
      </w:pPr>
    </w:p>
    <w:p w:rsidR="000909B6" w:rsidRPr="001020DF" w:rsidRDefault="000909B6" w:rsidP="000909B6">
      <w:pPr>
        <w:tabs>
          <w:tab w:val="left" w:pos="1350"/>
        </w:tabs>
        <w:ind w:left="360"/>
        <w:jc w:val="both"/>
        <w:rPr>
          <w:rFonts w:ascii="Kz Times New Roman" w:hAnsi="Kz Times New Roman" w:cs="Kz Times New Roman"/>
          <w:lang w:val="kk-KZ" w:eastAsia="zh-CN"/>
        </w:rPr>
      </w:pPr>
    </w:p>
    <w:p w:rsidR="000909B6" w:rsidRPr="001020DF" w:rsidRDefault="000909B6" w:rsidP="000909B6">
      <w:pPr>
        <w:tabs>
          <w:tab w:val="left" w:pos="1350"/>
        </w:tabs>
        <w:ind w:left="360"/>
        <w:jc w:val="both"/>
        <w:rPr>
          <w:rFonts w:ascii="Kz Times New Roman" w:hAnsi="Kz Times New Roman" w:cs="Kz Times New Roman"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>Модуль 3. Мүгедектердің құқықтарын жүзеге асыру жолдары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</w:t>
      </w:r>
      <w:r w:rsidRPr="001020DF">
        <w:rPr>
          <w:rFonts w:ascii="Kz Times New Roman" w:hAnsi="Kz Times New Roman" w:cs="Kz Times New Roman"/>
          <w:b/>
          <w:lang w:val="kk-KZ" w:eastAsia="zh-CN"/>
        </w:rPr>
        <w:t>10. Мүгедектерді қоғамға бейімдеу жолдары. 2с.</w:t>
      </w:r>
    </w:p>
    <w:p w:rsidR="000909B6" w:rsidRPr="001020DF" w:rsidRDefault="000909B6" w:rsidP="000909B6">
      <w:pPr>
        <w:numPr>
          <w:ilvl w:val="3"/>
          <w:numId w:val="1"/>
        </w:numPr>
        <w:tabs>
          <w:tab w:val="clear" w:pos="270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>Әлеуметтік бейімдеу ұғымы. Әлеуметтік бейімдеу әлеуметтену процесінің механизмі ретінде.</w:t>
      </w:r>
    </w:p>
    <w:p w:rsidR="000909B6" w:rsidRPr="001020DF" w:rsidRDefault="000909B6" w:rsidP="000909B6">
      <w:pPr>
        <w:numPr>
          <w:ilvl w:val="3"/>
          <w:numId w:val="1"/>
        </w:numPr>
        <w:tabs>
          <w:tab w:val="clear" w:pos="270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Мүгедектерді қоғамға әлеуметтік бейімдеу, ерекшеліктері, жолдары. </w:t>
      </w:r>
    </w:p>
    <w:p w:rsidR="000909B6" w:rsidRPr="001020DF" w:rsidRDefault="000909B6" w:rsidP="000909B6">
      <w:pPr>
        <w:numPr>
          <w:ilvl w:val="3"/>
          <w:numId w:val="1"/>
        </w:numPr>
        <w:tabs>
          <w:tab w:val="clear" w:pos="270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>Мүгедектің имиджін қалыптастыру.</w:t>
      </w:r>
    </w:p>
    <w:p w:rsidR="000909B6" w:rsidRPr="001020DF" w:rsidRDefault="000909B6" w:rsidP="000909B6">
      <w:pPr>
        <w:numPr>
          <w:ilvl w:val="3"/>
          <w:numId w:val="1"/>
        </w:numPr>
        <w:tabs>
          <w:tab w:val="clear" w:pos="270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Мүгедектің  әлеуметтік мәртебесі мен қоғамда атқаратын ролі. </w:t>
      </w:r>
    </w:p>
    <w:p w:rsidR="000909B6" w:rsidRPr="001020DF" w:rsidRDefault="000909B6" w:rsidP="000909B6">
      <w:pPr>
        <w:numPr>
          <w:ilvl w:val="3"/>
          <w:numId w:val="1"/>
        </w:numPr>
        <w:tabs>
          <w:tab w:val="clear" w:pos="2700"/>
        </w:tabs>
        <w:spacing w:after="0" w:line="240" w:lineRule="auto"/>
        <w:ind w:left="72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>Мүгедектерді қоғамға әлеуметтік бейімдеуде  олардың психологиясын, психологиялық көңіл-күйін ескеру.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 </w:t>
      </w:r>
      <w:r w:rsidRPr="001020DF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11. Мүгедектердің жұмыс бастылығын қамтамасыз ету. 2с.   </w:t>
      </w:r>
    </w:p>
    <w:p w:rsidR="000909B6" w:rsidRPr="001020DF" w:rsidRDefault="000909B6" w:rsidP="000909B6">
      <w:pPr>
        <w:numPr>
          <w:ilvl w:val="4"/>
          <w:numId w:val="1"/>
        </w:numPr>
        <w:tabs>
          <w:tab w:val="clear" w:pos="3600"/>
        </w:tabs>
        <w:spacing w:after="0" w:line="240" w:lineRule="auto"/>
        <w:ind w:hanging="32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Мүгедектердің  еңбек ету құқығы. </w:t>
      </w:r>
    </w:p>
    <w:p w:rsidR="000909B6" w:rsidRPr="001020DF" w:rsidRDefault="000909B6" w:rsidP="000909B6">
      <w:pPr>
        <w:numPr>
          <w:ilvl w:val="4"/>
          <w:numId w:val="1"/>
        </w:numPr>
        <w:tabs>
          <w:tab w:val="clear" w:pos="3600"/>
        </w:tabs>
        <w:spacing w:after="0" w:line="240" w:lineRule="auto"/>
        <w:ind w:hanging="32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Мүгедектердің жұмыс бастылығын қамтамасыз ету.  </w:t>
      </w:r>
    </w:p>
    <w:p w:rsidR="000909B6" w:rsidRPr="001020DF" w:rsidRDefault="000909B6" w:rsidP="000909B6">
      <w:pPr>
        <w:numPr>
          <w:ilvl w:val="4"/>
          <w:numId w:val="1"/>
        </w:numPr>
        <w:tabs>
          <w:tab w:val="clear" w:pos="3600"/>
        </w:tabs>
        <w:spacing w:after="0" w:line="240" w:lineRule="auto"/>
        <w:ind w:hanging="324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Арнайы, сонымен қатар әлеуметтік жұмыс орындарын  ашу. </w:t>
      </w:r>
    </w:p>
    <w:p w:rsidR="000909B6" w:rsidRPr="001020DF" w:rsidRDefault="000909B6" w:rsidP="000909B6">
      <w:pPr>
        <w:numPr>
          <w:ilvl w:val="4"/>
          <w:numId w:val="1"/>
        </w:numPr>
        <w:tabs>
          <w:tab w:val="clear" w:pos="3600"/>
        </w:tabs>
        <w:spacing w:after="0" w:line="240" w:lineRule="auto"/>
        <w:ind w:hanging="3240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Жеке кәсіпкерлікті, орта және кіші  кәсіпкерлікті дамыту арқылы мүгедектер үшін қосымша жұмыс орындарын жасау.   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1020DF">
        <w:rPr>
          <w:rFonts w:ascii="Kz Times New Roman" w:hAnsi="Kz Times New Roman" w:cs="Kz Times New Roman"/>
          <w:b/>
          <w:lang w:val="kk-KZ"/>
        </w:rPr>
        <w:t xml:space="preserve">№ 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12. Мүгедектердің қоғамдық бірлестіктері.2с.</w:t>
      </w:r>
    </w:p>
    <w:p w:rsidR="000909B6" w:rsidRPr="001020DF" w:rsidRDefault="000909B6" w:rsidP="000909B6">
      <w:pPr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       1. Қазақстандағы  мүгедектердің мүдделерін қорғаудың қоғамдық бірлестіктері.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/>
        </w:rPr>
        <w:t xml:space="preserve">         2. </w:t>
      </w:r>
      <w:r w:rsidRPr="001020DF">
        <w:rPr>
          <w:rFonts w:ascii="Kz Times New Roman" w:hAnsi="Kz Times New Roman" w:cs="Kz Times New Roman"/>
          <w:lang w:val="kk-KZ" w:eastAsia="zh-CN"/>
        </w:rPr>
        <w:t xml:space="preserve">Қоғамдық бірлестіктердің қызметтеріне мемлекеттік тұрғыдан қолдау көрсету.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       3. Мүгедектердің қоғамдық бірлестіктерінің мүгедектерді қорғауға байланысты саясаты.</w:t>
      </w:r>
    </w:p>
    <w:p w:rsidR="000909B6" w:rsidRPr="001020DF" w:rsidRDefault="000909B6" w:rsidP="000909B6">
      <w:pPr>
        <w:tabs>
          <w:tab w:val="left" w:pos="180"/>
        </w:tabs>
        <w:ind w:firstLine="360"/>
        <w:rPr>
          <w:rFonts w:ascii="Kz Times New Roman" w:hAnsi="Kz Times New Roman" w:cs="Kz Times New Roman"/>
          <w:lang w:val="kk-KZ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1020DF">
        <w:rPr>
          <w:rFonts w:ascii="Kz Times New Roman" w:hAnsi="Kz Times New Roman" w:cs="Kz Times New Roman"/>
          <w:b/>
          <w:lang w:val="kk-KZ"/>
        </w:rPr>
        <w:t xml:space="preserve">№ </w:t>
      </w:r>
      <w:r w:rsidRPr="001020DF">
        <w:rPr>
          <w:rFonts w:ascii="Kz Times New Roman" w:hAnsi="Kz Times New Roman" w:cs="Kz Times New Roman"/>
          <w:b/>
          <w:lang w:val="kk-KZ" w:eastAsia="zh-CN"/>
        </w:rPr>
        <w:t>13.  Мүгедектердің әлеуметтік инфраструктураның объектілеріне  кедергісіз өтуін қамтамасыз ету. 2с.</w:t>
      </w:r>
    </w:p>
    <w:p w:rsidR="000909B6" w:rsidRPr="001020DF" w:rsidRDefault="000909B6" w:rsidP="000909B6">
      <w:pPr>
        <w:numPr>
          <w:ilvl w:val="0"/>
          <w:numId w:val="3"/>
        </w:numPr>
        <w:tabs>
          <w:tab w:val="clear" w:pos="1279"/>
        </w:tabs>
        <w:spacing w:after="0" w:line="240" w:lineRule="auto"/>
        <w:ind w:left="540" w:hanging="18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Жобалауда, құрылыстар салуда мемлекеттік стандартқа сай мүгедектердің тұрғылықты, қоғамдық және өндірістік  орындарға кедергісіз өту жағдайларын қамтамасыз ету. </w:t>
      </w:r>
    </w:p>
    <w:p w:rsidR="000909B6" w:rsidRPr="001020DF" w:rsidRDefault="000909B6" w:rsidP="000909B6">
      <w:pPr>
        <w:numPr>
          <w:ilvl w:val="0"/>
          <w:numId w:val="3"/>
        </w:numPr>
        <w:tabs>
          <w:tab w:val="clear" w:pos="1279"/>
        </w:tabs>
        <w:spacing w:after="0" w:line="240" w:lineRule="auto"/>
        <w:ind w:left="540" w:firstLine="0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Мүгедектердің автокөліктерін қоятын орындарды дайындау. Мүгедектерге қызмет ететін мекемелер орналасқан жерлерде,  адамдар көп өтетін  жолдарда  арнайы дыбыстық және  түстік өзгерістерге бейімделген светофорларды қою.    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 w:eastAsia="zh-CN"/>
        </w:rPr>
      </w:pP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/>
        </w:rPr>
        <w:t xml:space="preserve"> 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14. Мүгедектерді әлеуметтендірудің жаңа өлшемдері. 2с.</w:t>
      </w:r>
    </w:p>
    <w:p w:rsidR="000909B6" w:rsidRPr="001020DF" w:rsidRDefault="000909B6" w:rsidP="000909B6">
      <w:pPr>
        <w:numPr>
          <w:ilvl w:val="0"/>
          <w:numId w:val="4"/>
        </w:numPr>
        <w:spacing w:after="0" w:line="240" w:lineRule="auto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Әлеуметтену ұғымы. </w:t>
      </w:r>
    </w:p>
    <w:p w:rsidR="000909B6" w:rsidRPr="001020DF" w:rsidRDefault="000909B6" w:rsidP="000909B6">
      <w:pPr>
        <w:numPr>
          <w:ilvl w:val="0"/>
          <w:numId w:val="4"/>
        </w:numPr>
        <w:spacing w:after="0" w:line="240" w:lineRule="auto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Мүгедектердің әлеуметтену процесінің  ерекшеліктері. </w:t>
      </w:r>
    </w:p>
    <w:p w:rsidR="000909B6" w:rsidRPr="001020DF" w:rsidRDefault="000909B6" w:rsidP="000909B6">
      <w:pPr>
        <w:numPr>
          <w:ilvl w:val="0"/>
          <w:numId w:val="4"/>
        </w:numPr>
        <w:spacing w:after="0" w:line="240" w:lineRule="auto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  Әлеуметтену процесінің психологиялық механизмдерінің  мүгедек  балаларда  көріну  жағдайлары.  </w:t>
      </w:r>
    </w:p>
    <w:p w:rsidR="000909B6" w:rsidRPr="001020DF" w:rsidRDefault="000909B6" w:rsidP="000909B6">
      <w:pPr>
        <w:numPr>
          <w:ilvl w:val="0"/>
          <w:numId w:val="4"/>
        </w:numPr>
        <w:spacing w:after="0" w:line="240" w:lineRule="auto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 баласы бар жанұя әлеуметтену агенті ретінде. </w:t>
      </w:r>
    </w:p>
    <w:p w:rsidR="000909B6" w:rsidRPr="001020DF" w:rsidRDefault="000909B6" w:rsidP="000909B6">
      <w:pPr>
        <w:numPr>
          <w:ilvl w:val="0"/>
          <w:numId w:val="4"/>
        </w:numPr>
        <w:spacing w:after="0" w:line="240" w:lineRule="auto"/>
        <w:jc w:val="both"/>
        <w:rPr>
          <w:rFonts w:ascii="Kz Times New Roman" w:hAnsi="Kz Times New Roman" w:cs="Kz Times New Roman"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Қазіргі кезеңдегі әлеуметтенудің жаңа өлшемдері. </w:t>
      </w:r>
    </w:p>
    <w:p w:rsidR="000909B6" w:rsidRPr="001020DF" w:rsidRDefault="000909B6" w:rsidP="000909B6">
      <w:pPr>
        <w:numPr>
          <w:ilvl w:val="0"/>
          <w:numId w:val="4"/>
        </w:numPr>
        <w:spacing w:after="0" w:line="240" w:lineRule="auto"/>
        <w:jc w:val="both"/>
        <w:rPr>
          <w:rFonts w:ascii="Kz Times New Roman" w:hAnsi="Kz Times New Roman" w:cs="Kz Times New Roman"/>
          <w:b/>
          <w:lang w:val="kk-KZ" w:eastAsia="zh-CN"/>
        </w:rPr>
      </w:pPr>
      <w:r w:rsidRPr="001020DF">
        <w:rPr>
          <w:rFonts w:ascii="Kz Times New Roman" w:hAnsi="Kz Times New Roman" w:cs="Kz Times New Roman"/>
          <w:lang w:val="kk-KZ" w:eastAsia="zh-CN"/>
        </w:rPr>
        <w:t xml:space="preserve">Мүгедек балалардың  дербестігін,  өзіне өзі көмектесе білу қабілетін қалыптастыру. </w:t>
      </w:r>
    </w:p>
    <w:p w:rsidR="000909B6" w:rsidRPr="001020DF" w:rsidRDefault="000909B6" w:rsidP="000909B6">
      <w:pPr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b/>
          <w:lang w:val="kk-KZ" w:eastAsia="zh-CN"/>
        </w:rPr>
        <w:t xml:space="preserve">Семинар </w:t>
      </w:r>
      <w:r w:rsidRPr="000909B6">
        <w:rPr>
          <w:rFonts w:ascii="Kz Times New Roman" w:hAnsi="Kz Times New Roman" w:cs="Kz Times New Roman"/>
          <w:b/>
          <w:lang w:val="kk-KZ"/>
        </w:rPr>
        <w:t>№</w:t>
      </w:r>
      <w:r w:rsidRPr="001020DF">
        <w:rPr>
          <w:rFonts w:ascii="Kz Times New Roman" w:hAnsi="Kz Times New Roman" w:cs="Kz Times New Roman"/>
          <w:b/>
          <w:lang w:val="kk-KZ" w:eastAsia="zh-CN"/>
        </w:rPr>
        <w:t xml:space="preserve"> 15. Адамдар арасында гумандылық қарым-қатынастарды қалыптастыру жолдары. 2с.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lastRenderedPageBreak/>
        <w:t xml:space="preserve">1. Адам әлеуметтік қарым-қатынастың субъектісі және объектісі ретінде. 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2.  Әлеуметтік қарым-қатынастың мәні. 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 xml:space="preserve">3. Қоғамда азаматтық, адамгершілік қарым-қатынастарды қалыптастыру жолдары. </w:t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b/>
          <w:lang w:val="kk-KZ"/>
        </w:rPr>
      </w:pPr>
      <w:r w:rsidRPr="001020DF">
        <w:rPr>
          <w:rFonts w:ascii="Kz Times New Roman" w:hAnsi="Kz Times New Roman" w:cs="Kz Times New Roman"/>
          <w:lang w:val="kk-KZ"/>
        </w:rPr>
        <w:t>4. Мүмкіндігі шектеулі адамдарға  қатысты теңдік,  гуманистік көзқарастарды дамыту.</w:t>
      </w:r>
      <w:r w:rsidRPr="001020DF">
        <w:rPr>
          <w:rFonts w:ascii="Kz Times New Roman" w:hAnsi="Kz Times New Roman" w:cs="Kz Times New Roman"/>
          <w:lang w:val="kk-KZ"/>
        </w:rPr>
        <w:tab/>
      </w: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b/>
          <w:lang w:val="kk-KZ"/>
        </w:rPr>
      </w:pP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b/>
          <w:lang w:val="kk-KZ"/>
        </w:rPr>
      </w:pPr>
    </w:p>
    <w:p w:rsidR="000909B6" w:rsidRPr="001020DF" w:rsidRDefault="000909B6" w:rsidP="000909B6">
      <w:pPr>
        <w:ind w:left="360"/>
        <w:jc w:val="both"/>
        <w:rPr>
          <w:rFonts w:ascii="Kz Times New Roman" w:hAnsi="Kz Times New Roman" w:cs="Kz Times New Roman"/>
          <w:lang w:val="kk-KZ"/>
        </w:rPr>
      </w:pPr>
    </w:p>
    <w:p w:rsidR="001D5563" w:rsidRPr="000909B6" w:rsidRDefault="001D5563">
      <w:pPr>
        <w:rPr>
          <w:lang w:val="kk-KZ"/>
        </w:rPr>
      </w:pPr>
    </w:p>
    <w:sectPr w:rsidR="001D5563" w:rsidRPr="00090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D4EBA"/>
    <w:multiLevelType w:val="hybridMultilevel"/>
    <w:tmpl w:val="B1209F06"/>
    <w:lvl w:ilvl="0" w:tplc="FDB6FAB0">
      <w:start w:val="1"/>
      <w:numFmt w:val="decimal"/>
      <w:lvlText w:val="%1."/>
      <w:lvlJc w:val="left"/>
      <w:pPr>
        <w:tabs>
          <w:tab w:val="num" w:pos="1279"/>
        </w:tabs>
        <w:ind w:left="1279" w:hanging="825"/>
      </w:pPr>
      <w:rPr>
        <w:rFonts w:hint="default"/>
      </w:rPr>
    </w:lvl>
    <w:lvl w:ilvl="1" w:tplc="24BEF4A2">
      <w:start w:val="1"/>
      <w:numFmt w:val="decimal"/>
      <w:lvlText w:val="%2)"/>
      <w:lvlJc w:val="left"/>
      <w:pPr>
        <w:tabs>
          <w:tab w:val="num" w:pos="1534"/>
        </w:tabs>
        <w:ind w:left="153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">
    <w:nsid w:val="3BD5264A"/>
    <w:multiLevelType w:val="hybridMultilevel"/>
    <w:tmpl w:val="5470D388"/>
    <w:lvl w:ilvl="0" w:tplc="442805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68183B91"/>
    <w:multiLevelType w:val="hybridMultilevel"/>
    <w:tmpl w:val="6BD6749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5F58E8"/>
    <w:multiLevelType w:val="hybridMultilevel"/>
    <w:tmpl w:val="134CA5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>
    <w:useFELayout/>
  </w:compat>
  <w:rsids>
    <w:rsidRoot w:val="000909B6"/>
    <w:rsid w:val="000909B6"/>
    <w:rsid w:val="001D55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Дархан</dc:creator>
  <cp:keywords/>
  <dc:description/>
  <cp:lastModifiedBy>Дархан</cp:lastModifiedBy>
  <cp:revision>2</cp:revision>
  <dcterms:created xsi:type="dcterms:W3CDTF">2013-10-17T19:40:00Z</dcterms:created>
  <dcterms:modified xsi:type="dcterms:W3CDTF">2013-10-17T19:40:00Z</dcterms:modified>
</cp:coreProperties>
</file>